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2950"/>
      </w:tblGrid>
      <w:tr w:rsidR="000B1341" w:rsidTr="000B1341">
        <w:trPr>
          <w:trHeight w:val="576"/>
        </w:trPr>
        <w:tc>
          <w:tcPr>
            <w:tcW w:w="12950" w:type="dxa"/>
            <w:shd w:val="clear" w:color="auto" w:fill="ED7D31" w:themeFill="accent2"/>
            <w:vAlign w:val="center"/>
          </w:tcPr>
          <w:p w:rsidR="000B1341" w:rsidRDefault="000B1341" w:rsidP="00DC09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BODOVNA SHEMA</w:t>
            </w:r>
          </w:p>
        </w:tc>
      </w:tr>
    </w:tbl>
    <w:p w:rsidR="00DC0976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DC0976" w:rsidRDefault="0047671F" w:rsidP="00DC0976">
      <w:pPr>
        <w:spacing w:after="0" w:line="240" w:lineRule="auto"/>
        <w:jc w:val="both"/>
        <w:rPr>
          <w:rFonts w:ascii="Arial" w:hAnsi="Arial" w:cs="Arial"/>
        </w:rPr>
      </w:pPr>
      <w:r w:rsidRPr="0047671F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 w:rsidR="00FF56F6" w:rsidRPr="00FF56F6">
        <w:rPr>
          <w:rFonts w:ascii="Arial" w:hAnsi="Arial" w:cs="Arial"/>
        </w:rPr>
        <w:t xml:space="preserve">Za potrebe objektivnog i transparentnog ocjenjivanja posebnih kriterija temeljem </w:t>
      </w:r>
      <w:r w:rsidR="008D1467" w:rsidRPr="008D1467">
        <w:rPr>
          <w:rFonts w:ascii="Arial" w:hAnsi="Arial" w:cs="Arial"/>
        </w:rPr>
        <w:t>Javnog poziva za raspodjelu sredstava iz Tekućeg transfera neprofitnim organizacijama za obilježavanje Dječjeg tjedna</w:t>
      </w:r>
      <w:r w:rsidR="00FF56F6" w:rsidRPr="00FF56F6">
        <w:rPr>
          <w:rFonts w:ascii="Arial" w:hAnsi="Arial" w:cs="Arial"/>
        </w:rPr>
        <w:t xml:space="preserve">, </w:t>
      </w:r>
      <w:r w:rsidR="00340C91">
        <w:rPr>
          <w:rFonts w:ascii="Arial" w:hAnsi="Arial" w:cs="Arial"/>
        </w:rPr>
        <w:t>Federalno m</w:t>
      </w:r>
      <w:r>
        <w:rPr>
          <w:rFonts w:ascii="Arial" w:hAnsi="Arial" w:cs="Arial"/>
        </w:rPr>
        <w:t xml:space="preserve">inistarstvo </w:t>
      </w:r>
      <w:r w:rsidR="00340C91">
        <w:rPr>
          <w:rFonts w:ascii="Arial" w:hAnsi="Arial" w:cs="Arial"/>
        </w:rPr>
        <w:t xml:space="preserve">rada i socijalne politike </w:t>
      </w:r>
      <w:r>
        <w:rPr>
          <w:rFonts w:ascii="Arial" w:hAnsi="Arial" w:cs="Arial"/>
        </w:rPr>
        <w:t xml:space="preserve">je sačinilo </w:t>
      </w:r>
      <w:r w:rsidR="00FF56F6" w:rsidRPr="00FF56F6">
        <w:rPr>
          <w:rFonts w:ascii="Arial" w:hAnsi="Arial" w:cs="Arial"/>
        </w:rPr>
        <w:t>Bodovnu shem</w:t>
      </w:r>
      <w:r>
        <w:rPr>
          <w:rFonts w:ascii="Arial" w:hAnsi="Arial" w:cs="Arial"/>
        </w:rPr>
        <w:t>u</w:t>
      </w:r>
      <w:r w:rsidR="00FF56F6" w:rsidRPr="00FF56F6">
        <w:rPr>
          <w:rFonts w:ascii="Arial" w:hAnsi="Arial" w:cs="Arial"/>
        </w:rPr>
        <w:t xml:space="preserve"> koja će biti korištena u postupku ocjenjivanja</w:t>
      </w:r>
      <w:r>
        <w:rPr>
          <w:rFonts w:ascii="Arial" w:hAnsi="Arial" w:cs="Arial"/>
        </w:rPr>
        <w:t xml:space="preserve">. Na taj će način </w:t>
      </w:r>
      <w:r w:rsidR="008D1467" w:rsidRPr="008D1467">
        <w:rPr>
          <w:rFonts w:ascii="Arial" w:hAnsi="Arial" w:cs="Arial"/>
        </w:rPr>
        <w:t>ustanove ili udruge</w:t>
      </w:r>
      <w:r>
        <w:rPr>
          <w:rFonts w:ascii="Arial" w:hAnsi="Arial" w:cs="Arial"/>
        </w:rPr>
        <w:t xml:space="preserve">, koje budu aplicirale na </w:t>
      </w:r>
      <w:r w:rsidR="008D1467">
        <w:rPr>
          <w:rFonts w:ascii="Arial" w:hAnsi="Arial" w:cs="Arial"/>
        </w:rPr>
        <w:t xml:space="preserve">ovaj </w:t>
      </w:r>
      <w:r w:rsidRPr="0047671F">
        <w:rPr>
          <w:rFonts w:ascii="Arial" w:hAnsi="Arial" w:cs="Arial"/>
        </w:rPr>
        <w:t>Javni poziv</w:t>
      </w:r>
      <w:r>
        <w:rPr>
          <w:rFonts w:ascii="Arial" w:hAnsi="Arial" w:cs="Arial"/>
        </w:rPr>
        <w:t xml:space="preserve">, imati cjelovit uvid u </w:t>
      </w:r>
      <w:r w:rsidR="008D1467">
        <w:rPr>
          <w:rFonts w:ascii="Arial" w:hAnsi="Arial" w:cs="Arial"/>
        </w:rPr>
        <w:t xml:space="preserve">posebne </w:t>
      </w:r>
      <w:r>
        <w:rPr>
          <w:rFonts w:ascii="Arial" w:hAnsi="Arial" w:cs="Arial"/>
        </w:rPr>
        <w:t xml:space="preserve">kriterije koji će biti predmetom bodovanja. </w:t>
      </w:r>
      <w:r w:rsidR="00340C91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će im u znatnoj mjeri biti olakšan postupak </w:t>
      </w:r>
      <w:r w:rsidR="00745F6A">
        <w:rPr>
          <w:rFonts w:ascii="Arial" w:hAnsi="Arial" w:cs="Arial"/>
        </w:rPr>
        <w:t xml:space="preserve">pripremanja i </w:t>
      </w:r>
      <w:r>
        <w:rPr>
          <w:rFonts w:ascii="Arial" w:hAnsi="Arial" w:cs="Arial"/>
        </w:rPr>
        <w:t>podnošenja prijava budući da će pravovremeno biti informirani na koje elemente po</w:t>
      </w:r>
      <w:r w:rsidR="00745F6A">
        <w:rPr>
          <w:rFonts w:ascii="Arial" w:hAnsi="Arial" w:cs="Arial"/>
        </w:rPr>
        <w:t>sebno treba obratiti pozornost. Osim toga, unaprijed pripremljeni kriteriji za ocjenjivanje s jasno utvrđenim ocjenama ili bodovima za svaki pojedini kriterij omogućuju objektivno ocjenjivanje članovima Povjerenstva koje bude provodilo postupak ocjenjivanja.</w:t>
      </w:r>
      <w:r w:rsidR="00E32BB2">
        <w:rPr>
          <w:rFonts w:ascii="Arial" w:hAnsi="Arial" w:cs="Arial"/>
        </w:rPr>
        <w:t xml:space="preserve"> Što se tiče samog postupka ocjenjivanja, odnosno cjelokupnog bodovanja važno je naglasiti da svaki predloženi program može </w:t>
      </w:r>
      <w:r w:rsidR="00DE2EBF">
        <w:rPr>
          <w:rFonts w:ascii="Arial" w:hAnsi="Arial" w:cs="Arial"/>
        </w:rPr>
        <w:t xml:space="preserve">osvojiti </w:t>
      </w:r>
      <w:r w:rsidR="0002780F">
        <w:rPr>
          <w:rFonts w:ascii="Arial" w:hAnsi="Arial" w:cs="Arial"/>
        </w:rPr>
        <w:t xml:space="preserve">najviše </w:t>
      </w:r>
      <w:r w:rsidR="00DE2EBF">
        <w:rPr>
          <w:rFonts w:ascii="Arial" w:hAnsi="Arial" w:cs="Arial"/>
        </w:rPr>
        <w:t xml:space="preserve">100 bodova </w:t>
      </w:r>
      <w:r w:rsidR="0002780F">
        <w:rPr>
          <w:rFonts w:ascii="Arial" w:hAnsi="Arial" w:cs="Arial"/>
        </w:rPr>
        <w:t>sukladno sljedećoj bodovnoj shemi</w:t>
      </w:r>
      <w:r w:rsidR="00DE2EBF">
        <w:rPr>
          <w:rFonts w:ascii="Arial" w:hAnsi="Arial" w:cs="Arial"/>
        </w:rPr>
        <w:t>:</w:t>
      </w:r>
    </w:p>
    <w:p w:rsidR="00FF56F6" w:rsidRDefault="00FF56F6" w:rsidP="00DC097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5745"/>
        <w:gridCol w:w="4425"/>
        <w:gridCol w:w="2040"/>
      </w:tblGrid>
      <w:tr w:rsidR="00311733" w:rsidRPr="00E96817" w:rsidTr="00FD005A">
        <w:trPr>
          <w:trHeight w:val="288"/>
        </w:trPr>
        <w:tc>
          <w:tcPr>
            <w:tcW w:w="12930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11733" w:rsidRPr="0072376B" w:rsidRDefault="00311733" w:rsidP="008D1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="00E32BB2" w:rsidRPr="0072376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2376B">
              <w:rPr>
                <w:rFonts w:ascii="Arial" w:hAnsi="Arial" w:cs="Arial"/>
                <w:b/>
                <w:sz w:val="16"/>
                <w:szCs w:val="16"/>
              </w:rPr>
              <w:t xml:space="preserve">EBNI KRITERIJI ZA </w:t>
            </w:r>
            <w:r w:rsidR="008D1467">
              <w:rPr>
                <w:rFonts w:ascii="Arial" w:hAnsi="Arial" w:cs="Arial"/>
                <w:b/>
                <w:sz w:val="16"/>
                <w:szCs w:val="16"/>
              </w:rPr>
              <w:t xml:space="preserve">OBILJEŽAVANJE MANIFESTACIJE </w:t>
            </w:r>
            <w:r w:rsidR="008D1467" w:rsidRPr="008D1467">
              <w:rPr>
                <w:rFonts w:ascii="Arial" w:hAnsi="Arial" w:cs="Arial"/>
                <w:b/>
                <w:sz w:val="16"/>
                <w:szCs w:val="16"/>
              </w:rPr>
              <w:t>“D</w:t>
            </w:r>
            <w:r w:rsidR="008D1467">
              <w:rPr>
                <w:rFonts w:ascii="Arial" w:hAnsi="Arial" w:cs="Arial"/>
                <w:b/>
                <w:sz w:val="16"/>
                <w:szCs w:val="16"/>
              </w:rPr>
              <w:t>JEČJEG TJEDNA</w:t>
            </w:r>
            <w:r w:rsidR="008D1467" w:rsidRPr="008D1467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  <w:r w:rsidR="008D1467">
              <w:rPr>
                <w:rFonts w:ascii="Arial" w:hAnsi="Arial" w:cs="Arial"/>
                <w:b/>
                <w:sz w:val="16"/>
                <w:szCs w:val="16"/>
              </w:rPr>
              <w:t>NA PODRUČJU FEDERACIJE BIH</w:t>
            </w:r>
          </w:p>
        </w:tc>
      </w:tr>
      <w:tr w:rsidR="00311733" w:rsidRPr="00FF56F6" w:rsidTr="00FD005A">
        <w:trPr>
          <w:trHeight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00500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Redni broj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00500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Naziv posebnog kriterija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00500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Pragovi bodovanja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E04C5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00500" w:rsidRPr="0072376B">
              <w:rPr>
                <w:rFonts w:ascii="Arial" w:hAnsi="Arial" w:cs="Arial"/>
                <w:b/>
                <w:sz w:val="16"/>
                <w:szCs w:val="16"/>
              </w:rPr>
              <w:t>roj bodova</w:t>
            </w:r>
            <w:r w:rsidRPr="0072376B">
              <w:rPr>
                <w:rFonts w:ascii="Arial" w:hAnsi="Arial" w:cs="Arial"/>
                <w:b/>
                <w:sz w:val="16"/>
                <w:szCs w:val="16"/>
              </w:rPr>
              <w:t xml:space="preserve"> prema pragu bodovanja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E2EBF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0500"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D00500" w:rsidRPr="0072376B" w:rsidRDefault="008D1467" w:rsidP="00DE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467">
              <w:rPr>
                <w:rFonts w:ascii="Arial" w:hAnsi="Arial" w:cs="Arial"/>
                <w:sz w:val="16"/>
                <w:szCs w:val="16"/>
              </w:rPr>
              <w:t>Broj djece obuhvaćene planiranim aktivnostima na obilježavanju manifestacije “Dječjeg tjedna”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00500" w:rsidRPr="0072376B" w:rsidRDefault="00D00500" w:rsidP="008D1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8D1467">
              <w:rPr>
                <w:rFonts w:ascii="Arial" w:hAnsi="Arial" w:cs="Arial"/>
                <w:sz w:val="16"/>
                <w:szCs w:val="16"/>
              </w:rPr>
              <w:t>djece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00500" w:rsidRPr="0072376B" w:rsidRDefault="007C065B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0 bodova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D00500" w:rsidRPr="0072376B" w:rsidRDefault="00D00500" w:rsidP="008D146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Od 1 do 10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djece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D00500" w:rsidRPr="0072376B" w:rsidRDefault="004955E6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 do </w:t>
            </w:r>
            <w:r w:rsidR="00427839">
              <w:rPr>
                <w:rFonts w:ascii="Arial" w:hAnsi="Arial" w:cs="Arial"/>
                <w:sz w:val="16"/>
                <w:szCs w:val="16"/>
              </w:rPr>
              <w:t>7</w:t>
            </w:r>
            <w:r w:rsidR="007C065B"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 w:rsidR="00427839">
              <w:rPr>
                <w:rFonts w:ascii="Arial" w:hAnsi="Arial" w:cs="Arial"/>
                <w:sz w:val="16"/>
                <w:szCs w:val="16"/>
              </w:rPr>
              <w:t>ov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D00500" w:rsidRPr="0072376B" w:rsidRDefault="00D00500" w:rsidP="008D146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Od 11 do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20 djece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D00500" w:rsidRPr="0072376B" w:rsidRDefault="004955E6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42783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427839">
              <w:rPr>
                <w:rFonts w:ascii="Arial" w:hAnsi="Arial" w:cs="Arial"/>
                <w:sz w:val="16"/>
                <w:szCs w:val="16"/>
              </w:rPr>
              <w:t>14</w:t>
            </w:r>
            <w:r w:rsidR="007C065B"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D00500" w:rsidRPr="0072376B" w:rsidRDefault="00D00500" w:rsidP="008D146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Od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2</w:t>
            </w: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1 do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50 djece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D00500" w:rsidRPr="0072376B" w:rsidRDefault="004955E6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427839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427839">
              <w:rPr>
                <w:rFonts w:ascii="Arial" w:hAnsi="Arial" w:cs="Arial"/>
                <w:sz w:val="16"/>
                <w:szCs w:val="16"/>
              </w:rPr>
              <w:t>21 bod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D00500" w:rsidRPr="0072376B" w:rsidRDefault="00D00500" w:rsidP="008D1467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Od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51</w:t>
            </w: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 do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10</w:t>
            </w: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0 </w:t>
            </w:r>
            <w:r w:rsidR="008D1467">
              <w:rPr>
                <w:rFonts w:ascii="Arial" w:hAnsi="Arial" w:cs="Arial"/>
                <w:sz w:val="16"/>
                <w:szCs w:val="16"/>
                <w:lang w:val="hr-HR"/>
              </w:rPr>
              <w:t>djece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D00500" w:rsidRPr="0072376B" w:rsidRDefault="004955E6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427839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427839">
              <w:rPr>
                <w:rFonts w:ascii="Arial" w:hAnsi="Arial" w:cs="Arial"/>
                <w:sz w:val="16"/>
                <w:szCs w:val="16"/>
              </w:rPr>
              <w:t>28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00500" w:rsidRPr="0072376B" w:rsidRDefault="008D1467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Preko 100 djece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00500" w:rsidRPr="0072376B" w:rsidRDefault="004955E6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427839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427839">
              <w:rPr>
                <w:rFonts w:ascii="Arial" w:hAnsi="Arial" w:cs="Arial"/>
                <w:sz w:val="16"/>
                <w:szCs w:val="16"/>
              </w:rPr>
              <w:t>35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D1467" w:rsidRPr="00FF56F6" w:rsidTr="008D1467">
        <w:trPr>
          <w:trHeight w:val="59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D1467" w:rsidRPr="0072376B" w:rsidRDefault="008D1467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D1467" w:rsidRPr="0072376B" w:rsidRDefault="008D1467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467">
              <w:rPr>
                <w:rFonts w:ascii="Arial" w:hAnsi="Arial" w:cs="Arial"/>
                <w:sz w:val="16"/>
                <w:szCs w:val="16"/>
              </w:rPr>
              <w:t xml:space="preserve">Vrsta i sadržaj planiranih aktivnosti </w:t>
            </w:r>
            <w:bookmarkStart w:id="0" w:name="_GoBack"/>
            <w:bookmarkEnd w:id="0"/>
            <w:r w:rsidRPr="008D1467">
              <w:rPr>
                <w:rFonts w:ascii="Arial" w:hAnsi="Arial" w:cs="Arial"/>
                <w:sz w:val="16"/>
                <w:szCs w:val="16"/>
              </w:rPr>
              <w:t>(sudjelovanje na središnjoj manifestaciji ili organiziranje iste u okviru vlastite institucije i lokalne zajednice s jasno naznačenim i obrazloženim vrstama planiranih aktivnosti)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D1467" w:rsidRPr="0072376B" w:rsidRDefault="008D1467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1467">
              <w:rPr>
                <w:rFonts w:ascii="Arial" w:hAnsi="Arial" w:cs="Arial"/>
                <w:sz w:val="16"/>
                <w:szCs w:val="16"/>
                <w:lang w:val="hr-HR"/>
              </w:rPr>
              <w:t>Sudjelovanje na središnjoj manifestaciji susreta i sportskih natjecanja djece bez roditeljske skrbi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D1467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D1467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8D1467">
        <w:trPr>
          <w:trHeight w:val="590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72376B" w:rsidRDefault="008D1467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1467">
              <w:rPr>
                <w:rFonts w:ascii="Arial" w:hAnsi="Arial" w:cs="Arial"/>
                <w:sz w:val="16"/>
                <w:szCs w:val="16"/>
                <w:lang w:val="hr-HR"/>
              </w:rPr>
              <w:t>Obilježavanje Dječjeg tjedna u okviru vlastite institucije ili lokalne zajednice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27839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955E6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8D1467">
        <w:trPr>
          <w:trHeight w:val="590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8D1467" w:rsidP="008D1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467">
              <w:rPr>
                <w:rFonts w:ascii="Arial" w:hAnsi="Arial" w:cs="Arial"/>
                <w:sz w:val="16"/>
                <w:szCs w:val="16"/>
                <w:lang w:val="hr-HR"/>
              </w:rPr>
              <w:t xml:space="preserve">Organiziranje središnje manifestacije susreta i sportskih natjecanja djece bez roditeljske skrbi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na području Bosansko-podrinjskog kantona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27839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55E6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27839" w:rsidRPr="00FF56F6" w:rsidTr="008D1467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Sufinanciranje projekta ili programa (vlastita sredstva, proračuni drugih razina vlasti ili drugih institucija, donatorska sredstva i slično)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sufinanciranja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0 bodova</w:t>
            </w:r>
          </w:p>
        </w:tc>
      </w:tr>
      <w:tr w:rsidR="00427839" w:rsidRPr="00FF56F6" w:rsidTr="008D1467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Do 20% sufinanciranja od ukupne vrijednosti projekta/programa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7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>
              <w:rPr>
                <w:rFonts w:ascii="Arial" w:hAnsi="Arial" w:cs="Arial"/>
                <w:sz w:val="16"/>
                <w:szCs w:val="16"/>
              </w:rPr>
              <w:t>ov</w:t>
            </w:r>
            <w:r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27839" w:rsidRPr="00FF56F6" w:rsidTr="008D1467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21 do 40% sufinanciranja od ukupne vrijednosti projekta/programa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8 do 14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27839" w:rsidRPr="00FF56F6" w:rsidTr="008D1467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41% do 60% sufinanciranja od ukupne vrijednosti projekta/programa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15 do 21 bod</w:t>
            </w:r>
            <w:r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27839" w:rsidRPr="00FF56F6" w:rsidTr="008D1467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61% do 80% sufinanciranja od ukupne vrijednosti projekta/programa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22 do 28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27839" w:rsidRPr="00FF56F6" w:rsidTr="008D1467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81% i više sufinanciranja od ukupne vrijednosti projekta/programa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7839" w:rsidRPr="0072376B" w:rsidRDefault="00427839" w:rsidP="0042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29 do 35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</w:tbl>
    <w:p w:rsidR="0072376B" w:rsidRPr="00F31878" w:rsidRDefault="0072376B" w:rsidP="003117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376B" w:rsidRPr="00F31878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B0" w:rsidRDefault="00570AB0" w:rsidP="00215C17">
      <w:pPr>
        <w:spacing w:after="0" w:line="240" w:lineRule="auto"/>
      </w:pPr>
      <w:r>
        <w:separator/>
      </w:r>
    </w:p>
  </w:endnote>
  <w:endnote w:type="continuationSeparator" w:id="0">
    <w:p w:rsidR="00570AB0" w:rsidRDefault="00570AB0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035DB6" w:rsidRDefault="00035DB6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Bodovna shema za ocjenjivanje posebnih kriterija iz </w:t>
    </w:r>
    <w:r w:rsidR="00FF56F6" w:rsidRPr="00FF56F6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og</w:t>
    </w:r>
    <w:r w:rsidR="00FF56F6" w:rsidRPr="00FF56F6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>a</w:t>
    </w:r>
    <w:r w:rsidR="00FF56F6" w:rsidRPr="00FF56F6">
      <w:rPr>
        <w:rFonts w:ascii="Times New Roman" w:hAnsi="Times New Roman" w:cs="Times New Roman"/>
        <w:sz w:val="20"/>
        <w:szCs w:val="20"/>
      </w:rPr>
      <w:t xml:space="preserve"> za </w:t>
    </w:r>
    <w:r>
      <w:rPr>
        <w:rFonts w:ascii="Times New Roman" w:hAnsi="Times New Roman" w:cs="Times New Roman"/>
        <w:sz w:val="20"/>
        <w:szCs w:val="20"/>
      </w:rPr>
      <w:t>raspodjelu sredstava</w:t>
    </w:r>
  </w:p>
  <w:p w:rsidR="006643C8" w:rsidRPr="00D457DA" w:rsidRDefault="008D1467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D1467">
      <w:rPr>
        <w:rFonts w:ascii="Times New Roman" w:hAnsi="Times New Roman" w:cs="Times New Roman"/>
        <w:sz w:val="20"/>
        <w:szCs w:val="20"/>
      </w:rPr>
      <w:t>iz Tekućeg transfera neprofitnim organizacijama za obilježavanje Dječjeg tjedna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B0" w:rsidRDefault="00570AB0" w:rsidP="00215C17">
      <w:pPr>
        <w:spacing w:after="0" w:line="240" w:lineRule="auto"/>
      </w:pPr>
      <w:r>
        <w:separator/>
      </w:r>
    </w:p>
  </w:footnote>
  <w:footnote w:type="continuationSeparator" w:id="0">
    <w:p w:rsidR="00570AB0" w:rsidRDefault="00570AB0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330AF4" w:rsidRDefault="00215C17" w:rsidP="00FF56F6">
    <w:pPr>
      <w:pStyle w:val="Header"/>
      <w:rPr>
        <w:rFonts w:ascii="Times New Roman" w:hAnsi="Times New Roman" w:cs="Times New Roman"/>
      </w:rPr>
    </w:pPr>
    <w:r w:rsidRPr="00330AF4">
      <w:rPr>
        <w:rFonts w:ascii="Times New Roman" w:hAnsi="Times New Roman" w:cs="Times New Roman"/>
      </w:rPr>
      <w:ptab w:relativeTo="margin" w:alignment="center" w:leader="none"/>
    </w:r>
    <w:r w:rsidRPr="00330AF4">
      <w:rPr>
        <w:rFonts w:ascii="Times New Roman" w:hAnsi="Times New Roman" w:cs="Times New Roman"/>
      </w:rPr>
      <w:t>BOSNA I HERCEGOVINA</w:t>
    </w:r>
    <w:r w:rsidRPr="00330AF4">
      <w:rPr>
        <w:rFonts w:ascii="Times New Roman" w:hAnsi="Times New Roman" w:cs="Times New Roman"/>
      </w:rPr>
      <w:ptab w:relativeTo="margin" w:alignment="right" w:leader="none"/>
    </w:r>
    <w:r w:rsidR="00FF56F6" w:rsidRPr="00330AF4">
      <w:rPr>
        <w:rFonts w:ascii="Times New Roman" w:hAnsi="Times New Roman" w:cs="Times New Roman"/>
      </w:rPr>
      <w:t>Bodovn</w:t>
    </w:r>
    <w:r w:rsidR="00035DB6">
      <w:rPr>
        <w:rFonts w:ascii="Times New Roman" w:hAnsi="Times New Roman" w:cs="Times New Roman"/>
      </w:rPr>
      <w:t>a</w:t>
    </w:r>
    <w:r w:rsidR="00FF56F6" w:rsidRPr="00330AF4">
      <w:rPr>
        <w:rFonts w:ascii="Times New Roman" w:hAnsi="Times New Roman" w:cs="Times New Roman"/>
      </w:rPr>
      <w:t xml:space="preserve"> shem</w:t>
    </w:r>
    <w:r w:rsidR="00035DB6">
      <w:rPr>
        <w:rFonts w:ascii="Times New Roman" w:hAnsi="Times New Roman" w:cs="Times New Roman"/>
      </w:rPr>
      <w:t>a</w:t>
    </w:r>
    <w:r w:rsidRPr="00330AF4">
      <w:rPr>
        <w:rFonts w:ascii="Times New Roman" w:hAnsi="Times New Roman" w:cs="Times New Roman"/>
      </w:rPr>
      <w:t xml:space="preserve"> </w:t>
    </w:r>
  </w:p>
  <w:p w:rsidR="00215C17" w:rsidRPr="00330AF4" w:rsidRDefault="00215C17" w:rsidP="00FF56F6">
    <w:pPr>
      <w:pStyle w:val="Header"/>
      <w:jc w:val="center"/>
      <w:rPr>
        <w:rFonts w:ascii="Times New Roman" w:hAnsi="Times New Roman" w:cs="Times New Roman"/>
      </w:rPr>
    </w:pPr>
    <w:r w:rsidRPr="00330AF4">
      <w:rPr>
        <w:rFonts w:ascii="Times New Roman" w:hAnsi="Times New Roman" w:cs="Times New Roman"/>
      </w:rPr>
      <w:t>FEDERACIJA BOSNE I HERCEGOVINE</w:t>
    </w:r>
  </w:p>
  <w:p w:rsidR="00EB1C31" w:rsidRPr="00FF56F6" w:rsidRDefault="00FF56F6" w:rsidP="00FF56F6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330AF4">
      <w:rPr>
        <w:rFonts w:ascii="Times New Roman" w:hAnsi="Times New Roman" w:cs="Times New Roman"/>
        <w:b/>
      </w:rPr>
      <w:t>FEDERALNO MINISTARSTVO RADA I SOCIJALNE POLITIKE</w:t>
    </w: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0D8"/>
    <w:multiLevelType w:val="hybridMultilevel"/>
    <w:tmpl w:val="BDC26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D56"/>
    <w:multiLevelType w:val="hybridMultilevel"/>
    <w:tmpl w:val="90B04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111C"/>
    <w:multiLevelType w:val="hybridMultilevel"/>
    <w:tmpl w:val="1CF4FD26"/>
    <w:lvl w:ilvl="0" w:tplc="5DB8F6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6EF1"/>
    <w:multiLevelType w:val="hybridMultilevel"/>
    <w:tmpl w:val="F4D65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65ED"/>
    <w:multiLevelType w:val="hybridMultilevel"/>
    <w:tmpl w:val="5EAE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13B13"/>
    <w:rsid w:val="0002780F"/>
    <w:rsid w:val="00035DB6"/>
    <w:rsid w:val="00055C7F"/>
    <w:rsid w:val="000B1341"/>
    <w:rsid w:val="00110975"/>
    <w:rsid w:val="00142BCC"/>
    <w:rsid w:val="001D3782"/>
    <w:rsid w:val="00215C17"/>
    <w:rsid w:val="00275F1E"/>
    <w:rsid w:val="00311733"/>
    <w:rsid w:val="00317A98"/>
    <w:rsid w:val="00330AF4"/>
    <w:rsid w:val="00340C91"/>
    <w:rsid w:val="00397AE0"/>
    <w:rsid w:val="00427839"/>
    <w:rsid w:val="00431BF5"/>
    <w:rsid w:val="0047671F"/>
    <w:rsid w:val="004955E6"/>
    <w:rsid w:val="00570AB0"/>
    <w:rsid w:val="005B2CBB"/>
    <w:rsid w:val="006643C8"/>
    <w:rsid w:val="006932FB"/>
    <w:rsid w:val="0072376B"/>
    <w:rsid w:val="00745F6A"/>
    <w:rsid w:val="007A14B3"/>
    <w:rsid w:val="007C065B"/>
    <w:rsid w:val="007D7547"/>
    <w:rsid w:val="007F036A"/>
    <w:rsid w:val="008251C3"/>
    <w:rsid w:val="0084798D"/>
    <w:rsid w:val="008B396B"/>
    <w:rsid w:val="008D1467"/>
    <w:rsid w:val="00922C70"/>
    <w:rsid w:val="009A03E0"/>
    <w:rsid w:val="009F5B49"/>
    <w:rsid w:val="00AD2111"/>
    <w:rsid w:val="00B1019B"/>
    <w:rsid w:val="00C8736E"/>
    <w:rsid w:val="00CB0801"/>
    <w:rsid w:val="00CE20FB"/>
    <w:rsid w:val="00CF0CA3"/>
    <w:rsid w:val="00D00500"/>
    <w:rsid w:val="00D457DA"/>
    <w:rsid w:val="00D62FB3"/>
    <w:rsid w:val="00D670D2"/>
    <w:rsid w:val="00D9231B"/>
    <w:rsid w:val="00DC0976"/>
    <w:rsid w:val="00DE04C5"/>
    <w:rsid w:val="00DE2EBF"/>
    <w:rsid w:val="00E25664"/>
    <w:rsid w:val="00E32BB2"/>
    <w:rsid w:val="00E52680"/>
    <w:rsid w:val="00E71378"/>
    <w:rsid w:val="00E96817"/>
    <w:rsid w:val="00EB1C31"/>
    <w:rsid w:val="00F10EC3"/>
    <w:rsid w:val="00F31878"/>
    <w:rsid w:val="00F77144"/>
    <w:rsid w:val="00FD005A"/>
    <w:rsid w:val="00FF56F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EE29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2019-06-10T10:21:00Z</cp:lastPrinted>
  <dcterms:created xsi:type="dcterms:W3CDTF">2018-08-09T12:11:00Z</dcterms:created>
  <dcterms:modified xsi:type="dcterms:W3CDTF">2019-06-10T10:23:00Z</dcterms:modified>
</cp:coreProperties>
</file>